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3A" w:rsidRDefault="00BF363A" w:rsidP="00C33E26">
      <w:pPr>
        <w:spacing w:after="0" w:line="240" w:lineRule="auto"/>
        <w:rPr>
          <w:rFonts w:cs="Traditional Arabic"/>
          <w:sz w:val="40"/>
          <w:szCs w:val="40"/>
          <w:rtl/>
        </w:rPr>
      </w:pPr>
      <w:r>
        <w:rPr>
          <w:rFonts w:cs="Traditional Arabic" w:hint="cs"/>
          <w:sz w:val="40"/>
          <w:szCs w:val="40"/>
          <w:rtl/>
        </w:rPr>
        <w:t>جديد الإصدارات 2011</w:t>
      </w:r>
    </w:p>
    <w:p w:rsidR="008E152E" w:rsidRDefault="00785FA9" w:rsidP="00C33E26">
      <w:pPr>
        <w:spacing w:after="0" w:line="240" w:lineRule="auto"/>
        <w:jc w:val="center"/>
        <w:rPr>
          <w:rFonts w:cs="Traditional Arabic"/>
          <w:b/>
          <w:bCs/>
          <w:sz w:val="40"/>
          <w:szCs w:val="40"/>
          <w:rtl/>
        </w:rPr>
      </w:pPr>
      <w:r>
        <w:rPr>
          <w:rFonts w:cs="Traditional Arabic" w:hint="cs"/>
          <w:b/>
          <w:bCs/>
          <w:sz w:val="40"/>
          <w:szCs w:val="40"/>
          <w:rtl/>
        </w:rPr>
        <w:t>تعديل السلوك الإنسان</w:t>
      </w:r>
    </w:p>
    <w:p w:rsidR="00785FA9" w:rsidRPr="00785FA9" w:rsidRDefault="008D32C5" w:rsidP="00C33E26">
      <w:pPr>
        <w:spacing w:after="0" w:line="240" w:lineRule="auto"/>
        <w:jc w:val="center"/>
        <w:rPr>
          <w:rFonts w:cs="Traditional Arabic"/>
          <w:sz w:val="40"/>
          <w:szCs w:val="40"/>
          <w:rtl/>
        </w:rPr>
      </w:pPr>
      <w:r>
        <w:rPr>
          <w:rFonts w:cs="Traditional Arabic" w:hint="cs"/>
          <w:noProof/>
          <w:sz w:val="40"/>
          <w:szCs w:val="40"/>
          <w:rtl/>
        </w:rPr>
        <w:drawing>
          <wp:anchor distT="0" distB="0" distL="114300" distR="114300" simplePos="0" relativeHeight="251658240" behindDoc="0" locked="0" layoutInCell="1" allowOverlap="1">
            <wp:simplePos x="0" y="0"/>
            <wp:positionH relativeFrom="column">
              <wp:posOffset>-143510</wp:posOffset>
            </wp:positionH>
            <wp:positionV relativeFrom="paragraph">
              <wp:posOffset>381635</wp:posOffset>
            </wp:positionV>
            <wp:extent cx="2343150" cy="3343275"/>
            <wp:effectExtent l="19050" t="0" r="0" b="0"/>
            <wp:wrapSquare wrapText="bothSides"/>
            <wp:docPr id="1" name="Picture 1" descr="C:\Documents and Settings\Basil\Desktop\تعريف بالإصدارات\تعديل السلوك الإنساني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asil\Desktop\تعريف بالإصدارات\تعديل السلوك الإنساني2.jpg"/>
                    <pic:cNvPicPr>
                      <a:picLocks noChangeAspect="1" noChangeArrowheads="1"/>
                    </pic:cNvPicPr>
                  </pic:nvPicPr>
                  <pic:blipFill>
                    <a:blip r:embed="rId4"/>
                    <a:srcRect/>
                    <a:stretch>
                      <a:fillRect/>
                    </a:stretch>
                  </pic:blipFill>
                  <pic:spPr bwMode="auto">
                    <a:xfrm>
                      <a:off x="0" y="0"/>
                      <a:ext cx="2343150" cy="3343275"/>
                    </a:xfrm>
                    <a:prstGeom prst="rect">
                      <a:avLst/>
                    </a:prstGeom>
                    <a:noFill/>
                    <a:ln w="9525">
                      <a:noFill/>
                      <a:miter lim="800000"/>
                      <a:headEnd/>
                      <a:tailEnd/>
                    </a:ln>
                  </pic:spPr>
                </pic:pic>
              </a:graphicData>
            </a:graphic>
          </wp:anchor>
        </w:drawing>
      </w:r>
      <w:r w:rsidR="00785FA9" w:rsidRPr="00785FA9">
        <w:rPr>
          <w:rFonts w:cs="Traditional Arabic" w:hint="cs"/>
          <w:sz w:val="40"/>
          <w:szCs w:val="40"/>
          <w:rtl/>
        </w:rPr>
        <w:t>من منظور إسلامي</w:t>
      </w:r>
    </w:p>
    <w:p w:rsidR="00BF363A" w:rsidRPr="00C33E26" w:rsidRDefault="00785FA9" w:rsidP="00C33E26">
      <w:pPr>
        <w:spacing w:after="0" w:line="240" w:lineRule="auto"/>
        <w:rPr>
          <w:rFonts w:cs="Traditional Arabic"/>
          <w:sz w:val="36"/>
          <w:szCs w:val="36"/>
          <w:rtl/>
        </w:rPr>
      </w:pPr>
      <w:r>
        <w:rPr>
          <w:rFonts w:cs="Traditional Arabic" w:hint="cs"/>
          <w:sz w:val="36"/>
          <w:szCs w:val="36"/>
          <w:rtl/>
        </w:rPr>
        <w:t>تأليف: الدكتور عماد عبد الله محمد الشريفين.</w:t>
      </w:r>
      <w:r w:rsidR="008D32C5" w:rsidRPr="008D32C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BF363A" w:rsidRDefault="00BF363A" w:rsidP="005C2F5D">
      <w:pPr>
        <w:spacing w:after="0" w:line="240" w:lineRule="auto"/>
        <w:rPr>
          <w:rFonts w:cs="Traditional Arabic"/>
          <w:sz w:val="36"/>
          <w:szCs w:val="36"/>
          <w:rtl/>
        </w:rPr>
      </w:pPr>
      <w:r w:rsidRPr="00C33E26">
        <w:rPr>
          <w:rFonts w:cs="Traditional Arabic" w:hint="cs"/>
          <w:sz w:val="36"/>
          <w:szCs w:val="36"/>
          <w:rtl/>
        </w:rPr>
        <w:t xml:space="preserve">الطبعة الأولى ، 1432هـ </w:t>
      </w:r>
      <w:r w:rsidRPr="00C33E26">
        <w:rPr>
          <w:rFonts w:cs="Traditional Arabic"/>
          <w:sz w:val="36"/>
          <w:szCs w:val="36"/>
          <w:rtl/>
        </w:rPr>
        <w:t>–</w:t>
      </w:r>
      <w:r w:rsidRPr="00C33E26">
        <w:rPr>
          <w:rFonts w:cs="Traditional Arabic" w:hint="cs"/>
          <w:sz w:val="36"/>
          <w:szCs w:val="36"/>
          <w:rtl/>
        </w:rPr>
        <w:t xml:space="preserve"> 2011م</w:t>
      </w:r>
      <w:r w:rsidR="00785FA9">
        <w:rPr>
          <w:rFonts w:cs="Traditional Arabic" w:hint="cs"/>
          <w:sz w:val="36"/>
          <w:szCs w:val="36"/>
          <w:rtl/>
        </w:rPr>
        <w:t>.</w:t>
      </w:r>
    </w:p>
    <w:p w:rsidR="00F659F3" w:rsidRDefault="00F659F3" w:rsidP="005C2F5D">
      <w:pPr>
        <w:spacing w:after="0" w:line="240" w:lineRule="auto"/>
        <w:rPr>
          <w:rFonts w:cs="Traditional Arabic"/>
          <w:sz w:val="36"/>
          <w:szCs w:val="36"/>
          <w:rtl/>
        </w:rPr>
      </w:pPr>
      <w:r>
        <w:rPr>
          <w:rFonts w:cs="Traditional Arabic" w:hint="cs"/>
          <w:sz w:val="36"/>
          <w:szCs w:val="36"/>
          <w:rtl/>
        </w:rPr>
        <w:t>قدمت هذه الرسالة استكمالاً لمتطلبات الحصول على درجة الماجستير في التربية في الإسلام من جامعة اليرموك بالأردن.</w:t>
      </w:r>
    </w:p>
    <w:p w:rsidR="006D465E" w:rsidRDefault="00622507" w:rsidP="005C2F5D">
      <w:pPr>
        <w:spacing w:after="0" w:line="240" w:lineRule="auto"/>
        <w:rPr>
          <w:rFonts w:cs="Traditional Arabic"/>
          <w:sz w:val="36"/>
          <w:szCs w:val="36"/>
          <w:rtl/>
        </w:rPr>
      </w:pPr>
      <w:r>
        <w:rPr>
          <w:rFonts w:cs="Traditional Arabic" w:hint="cs"/>
          <w:sz w:val="36"/>
          <w:szCs w:val="36"/>
          <w:rtl/>
        </w:rPr>
        <w:t>تسعى</w:t>
      </w:r>
      <w:r w:rsidR="006D465E">
        <w:rPr>
          <w:rFonts w:cs="Traditional Arabic" w:hint="cs"/>
          <w:sz w:val="36"/>
          <w:szCs w:val="36"/>
          <w:rtl/>
        </w:rPr>
        <w:t xml:space="preserve"> هذه الدراسة كما يقول المؤلف إلى </w:t>
      </w:r>
      <w:r>
        <w:rPr>
          <w:rFonts w:cs="Traditional Arabic" w:hint="cs"/>
          <w:sz w:val="36"/>
          <w:szCs w:val="36"/>
          <w:rtl/>
        </w:rPr>
        <w:t>بيان معالم الرؤية الإسلامية لتعديل السلوك الإنساني من خلال القرآن الكريم والحديث النبوي الشريف. وتوضح معالم الرؤية الإسلامية لتعديل السلوك الإنساني من منظور إسلامي.</w:t>
      </w:r>
    </w:p>
    <w:p w:rsidR="00622507" w:rsidRDefault="00622507" w:rsidP="005C2F5D">
      <w:pPr>
        <w:spacing w:after="0" w:line="240" w:lineRule="auto"/>
        <w:rPr>
          <w:rFonts w:cs="Traditional Arabic"/>
          <w:sz w:val="36"/>
          <w:szCs w:val="36"/>
          <w:rtl/>
        </w:rPr>
      </w:pPr>
      <w:r>
        <w:rPr>
          <w:rFonts w:cs="Traditional Arabic" w:hint="cs"/>
          <w:sz w:val="36"/>
          <w:szCs w:val="36"/>
          <w:rtl/>
        </w:rPr>
        <w:t xml:space="preserve">وجاء الكتاب على ثلاثة فصول: </w:t>
      </w:r>
    </w:p>
    <w:p w:rsidR="00622507" w:rsidRDefault="00622507" w:rsidP="005C2F5D">
      <w:pPr>
        <w:spacing w:after="0" w:line="240" w:lineRule="auto"/>
        <w:rPr>
          <w:rFonts w:cs="Traditional Arabic"/>
          <w:sz w:val="36"/>
          <w:szCs w:val="36"/>
          <w:rtl/>
        </w:rPr>
      </w:pPr>
      <w:r>
        <w:rPr>
          <w:rFonts w:cs="Traditional Arabic" w:hint="cs"/>
          <w:sz w:val="36"/>
          <w:szCs w:val="36"/>
          <w:rtl/>
        </w:rPr>
        <w:t>الفصل الأول: الأطر التمهيدية للبحث، وفيه مفهوم السلوك، وأنواعه، والشخصية في القرآن، والحاجة إلى تأصيل إسلامي للدراسات النفسية، والسلوك في الأخلاق الإسلامية.</w:t>
      </w:r>
    </w:p>
    <w:p w:rsidR="00622507" w:rsidRDefault="00622507" w:rsidP="005C2F5D">
      <w:pPr>
        <w:spacing w:after="0" w:line="240" w:lineRule="auto"/>
        <w:rPr>
          <w:rFonts w:cs="Traditional Arabic"/>
          <w:sz w:val="36"/>
          <w:szCs w:val="36"/>
          <w:rtl/>
        </w:rPr>
      </w:pPr>
      <w:r>
        <w:rPr>
          <w:rFonts w:cs="Traditional Arabic" w:hint="cs"/>
          <w:sz w:val="36"/>
          <w:szCs w:val="36"/>
          <w:rtl/>
        </w:rPr>
        <w:t>الفصل الثاني: مفهوم تعديل السلوك الإنساني وأهدافه وخصائصه وأشكاله في النفس والمنظور الإسلامي.</w:t>
      </w:r>
    </w:p>
    <w:p w:rsidR="00622507" w:rsidRDefault="00622507" w:rsidP="005C2F5D">
      <w:pPr>
        <w:spacing w:after="0" w:line="240" w:lineRule="auto"/>
        <w:rPr>
          <w:rFonts w:cs="Traditional Arabic"/>
          <w:sz w:val="36"/>
          <w:szCs w:val="36"/>
          <w:rtl/>
        </w:rPr>
      </w:pPr>
      <w:r>
        <w:rPr>
          <w:rFonts w:cs="Traditional Arabic" w:hint="cs"/>
          <w:sz w:val="36"/>
          <w:szCs w:val="36"/>
          <w:rtl/>
        </w:rPr>
        <w:t>الفصل الثالث: منهج المنظور الإسلامي في تعديل السلوك، وفيه الخطوط العريضة لتعديل السلوك، ووسائله، والتدابير الوقائية لحمايته، ونماذج من تعديل السلوك الإنساني في المنظور الإسلامي.</w:t>
      </w:r>
    </w:p>
    <w:p w:rsidR="00622507" w:rsidRDefault="00622507" w:rsidP="005C2F5D">
      <w:pPr>
        <w:spacing w:after="0" w:line="240" w:lineRule="auto"/>
        <w:rPr>
          <w:rFonts w:cs="Traditional Arabic"/>
          <w:sz w:val="36"/>
          <w:szCs w:val="36"/>
          <w:rtl/>
        </w:rPr>
      </w:pPr>
      <w:r>
        <w:rPr>
          <w:rFonts w:cs="Traditional Arabic" w:hint="cs"/>
          <w:sz w:val="36"/>
          <w:szCs w:val="36"/>
          <w:rtl/>
        </w:rPr>
        <w:t>نبذة من الكتاب ...</w:t>
      </w:r>
      <w:r>
        <w:rPr>
          <w:rFonts w:cs="Traditional Arabic" w:hint="cs"/>
          <w:sz w:val="36"/>
          <w:szCs w:val="36"/>
          <w:rtl/>
        </w:rPr>
        <w:br/>
      </w:r>
      <w:r>
        <w:rPr>
          <w:rFonts w:cs="Traditional Arabic" w:hint="cs"/>
          <w:sz w:val="36"/>
          <w:szCs w:val="36"/>
          <w:rtl/>
        </w:rPr>
        <w:tab/>
        <w:t>"</w:t>
      </w:r>
      <w:r w:rsidR="005513ED" w:rsidRPr="008D32C5">
        <w:rPr>
          <w:rFonts w:cs="Traditional Arabic" w:hint="cs"/>
          <w:b/>
          <w:bCs/>
          <w:sz w:val="36"/>
          <w:szCs w:val="36"/>
          <w:rtl/>
        </w:rPr>
        <w:t>... وفيما يلي أشكال الثواب في المنظور الإسلامي</w:t>
      </w:r>
    </w:p>
    <w:p w:rsidR="005513ED" w:rsidRPr="005513ED" w:rsidRDefault="005513ED" w:rsidP="005513ED">
      <w:pPr>
        <w:spacing w:after="0" w:line="240" w:lineRule="auto"/>
        <w:jc w:val="both"/>
        <w:rPr>
          <w:rFonts w:cs="Traditional Arabic"/>
          <w:b/>
          <w:bCs/>
          <w:sz w:val="36"/>
          <w:szCs w:val="36"/>
          <w:rtl/>
        </w:rPr>
      </w:pPr>
      <w:r w:rsidRPr="005513ED">
        <w:rPr>
          <w:rFonts w:cs="Traditional Arabic" w:hint="cs"/>
          <w:b/>
          <w:bCs/>
          <w:sz w:val="36"/>
          <w:szCs w:val="36"/>
          <w:rtl/>
        </w:rPr>
        <w:t>أولا: استخدام المدح والثناء.</w:t>
      </w:r>
    </w:p>
    <w:p w:rsidR="005513ED" w:rsidRPr="005513ED" w:rsidRDefault="005513ED" w:rsidP="005513ED">
      <w:pPr>
        <w:spacing w:after="0" w:line="240" w:lineRule="auto"/>
        <w:jc w:val="both"/>
        <w:rPr>
          <w:rFonts w:cs="Traditional Arabic"/>
          <w:b/>
          <w:bCs/>
          <w:sz w:val="36"/>
          <w:szCs w:val="36"/>
          <w:rtl/>
        </w:rPr>
      </w:pPr>
      <w:r w:rsidRPr="005513ED">
        <w:rPr>
          <w:rFonts w:cs="Traditional Arabic" w:hint="cs"/>
          <w:b/>
          <w:bCs/>
          <w:sz w:val="36"/>
          <w:szCs w:val="36"/>
          <w:rtl/>
        </w:rPr>
        <w:tab/>
        <w:t>استخدام عبارات المدح والثناء والإطراء ورد في القرآن الكريم والسنة المطهرة، وهو أسلوب يعد من أرقى الأساليب الناجحة التي تبني جيلاً ممتلئاً بالثقة مفعما بالإرادة، ... فهذا الشعبي يسأل أبا حنيفة فيقول له: إلى من تختلف؟ قال: فقلت أختلف إلى السوق، فقال لم أعن الاختلاف إلى السوق، عنيت الاختلاف إلى العلماء، فقلت أنا قليل الاختلاف إليهم، فقال الشعبي: عليك بالنظر ومجالسة العلماء، فإني أرى فيك يقطة وحركة. يقول أبو حنيفة فتركت الاختلاف إلى السوق، وأخذت في العلم، فنفعني الله تعالى بقوله...".</w:t>
      </w:r>
    </w:p>
    <w:sectPr w:rsidR="005513ED" w:rsidRPr="005513ED" w:rsidSect="008D32C5">
      <w:pgSz w:w="11906" w:h="16838"/>
      <w:pgMar w:top="284" w:right="1133"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F363A"/>
    <w:rsid w:val="001C7E00"/>
    <w:rsid w:val="00256184"/>
    <w:rsid w:val="00472876"/>
    <w:rsid w:val="00536BBE"/>
    <w:rsid w:val="005513ED"/>
    <w:rsid w:val="005C2F5D"/>
    <w:rsid w:val="00622507"/>
    <w:rsid w:val="006422DC"/>
    <w:rsid w:val="006D465E"/>
    <w:rsid w:val="00785FA9"/>
    <w:rsid w:val="008D32C5"/>
    <w:rsid w:val="008E152E"/>
    <w:rsid w:val="00927E8A"/>
    <w:rsid w:val="00A44FD6"/>
    <w:rsid w:val="00BE1748"/>
    <w:rsid w:val="00BF363A"/>
    <w:rsid w:val="00C33E26"/>
    <w:rsid w:val="00E67049"/>
    <w:rsid w:val="00F659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710E5EC31E4C900E507730E8D010" ma:contentTypeVersion="16" ma:contentTypeDescription="Create a new document." ma:contentTypeScope="" ma:versionID="7509717a0478af7d14d91cdc6d64edc3">
  <xsd:schema xmlns:xsd="http://www.w3.org/2001/XMLSchema" xmlns:xs="http://www.w3.org/2001/XMLSchema" xmlns:p="http://schemas.microsoft.com/office/2006/metadata/properties" xmlns:ns2="f8c1ff55-9539-48a0-95ab-d96950ee50e4" xmlns:ns3="3608cd10-124e-4ded-8c4a-1d090178a683" targetNamespace="http://schemas.microsoft.com/office/2006/metadata/properties" ma:root="true" ma:fieldsID="08882592bac911fce777b4f4831b58a5" ns2:_="" ns3:_="">
    <xsd:import namespace="f8c1ff55-9539-48a0-95ab-d96950ee50e4"/>
    <xsd:import namespace="3608cd10-124e-4ded-8c4a-1d090178a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f55-9539-48a0-95ab-d96950ee5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193b-0c92-4245-ba73-08e42b612a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8cd10-124e-4ded-8c4a-1d090178a6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d82a9-a672-4aec-aac9-5221280cac78}" ma:internalName="TaxCatchAll" ma:showField="CatchAllData" ma:web="3608cd10-124e-4ded-8c4a-1d090178a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08cd10-124e-4ded-8c4a-1d090178a683" xsi:nil="true"/>
    <lcf76f155ced4ddcb4097134ff3c332f xmlns="f8c1ff55-9539-48a0-95ab-d96950ee50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0A317-5381-41EF-B923-48FDCFD2C94B}"/>
</file>

<file path=customXml/itemProps2.xml><?xml version="1.0" encoding="utf-8"?>
<ds:datastoreItem xmlns:ds="http://schemas.openxmlformats.org/officeDocument/2006/customXml" ds:itemID="{B53633EC-1463-40D2-B6D4-46B8008E7BE2}"/>
</file>

<file path=customXml/itemProps3.xml><?xml version="1.0" encoding="utf-8"?>
<ds:datastoreItem xmlns:ds="http://schemas.openxmlformats.org/officeDocument/2006/customXml" ds:itemID="{91A35B36-D6CC-4B15-967A-C4B14ADBA4EF}"/>
</file>

<file path=docProps/app.xml><?xml version="1.0" encoding="utf-8"?>
<Properties xmlns="http://schemas.openxmlformats.org/officeDocument/2006/extended-properties" xmlns:vt="http://schemas.openxmlformats.org/officeDocument/2006/docPropsVTypes">
  <Template>Normal</Template>
  <TotalTime>198</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8</cp:revision>
  <dcterms:created xsi:type="dcterms:W3CDTF">2011-11-29T11:09:00Z</dcterms:created>
  <dcterms:modified xsi:type="dcterms:W3CDTF">2011-11-30T07:41:00Z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0x010100F3FB710E5EC31E4C900E507730E8D010</vt:lpwstr>
  </property>
</Properties>
</file>